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F22" w:rsidRDefault="00B71DE0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14</w:t>
      </w:r>
    </w:p>
    <w:p w:rsidR="00974F26" w:rsidRDefault="00F01F22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  <w:r w:rsidR="00824787">
        <w:rPr>
          <w:sz w:val="16"/>
          <w:szCs w:val="16"/>
        </w:rPr>
        <w:t xml:space="preserve"> </w:t>
      </w:r>
      <w:r>
        <w:rPr>
          <w:sz w:val="16"/>
          <w:szCs w:val="16"/>
        </w:rPr>
        <w:t>о раскрытии</w:t>
      </w:r>
    </w:p>
    <w:p w:rsidR="00F01F22" w:rsidRDefault="00F01F22">
      <w:pPr>
        <w:jc w:val="right"/>
        <w:rPr>
          <w:sz w:val="16"/>
          <w:szCs w:val="16"/>
        </w:rPr>
      </w:pPr>
      <w:r>
        <w:rPr>
          <w:sz w:val="16"/>
          <w:szCs w:val="16"/>
        </w:rPr>
        <w:t>информации эмитентами</w:t>
      </w:r>
    </w:p>
    <w:p w:rsidR="00974F26" w:rsidRPr="00675040" w:rsidRDefault="00974F26" w:rsidP="00974F26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бумаг,</w:t>
      </w:r>
    </w:p>
    <w:p w:rsidR="00974F26" w:rsidRDefault="00974F26" w:rsidP="00974F26">
      <w:pPr>
        <w:jc w:val="right"/>
        <w:rPr>
          <w:sz w:val="16"/>
          <w:szCs w:val="16"/>
        </w:rPr>
      </w:pPr>
      <w:r>
        <w:rPr>
          <w:sz w:val="16"/>
          <w:szCs w:val="16"/>
        </w:rPr>
        <w:t>утвержденному п</w:t>
      </w:r>
      <w:r w:rsidRPr="005D4F95">
        <w:rPr>
          <w:sz w:val="16"/>
          <w:szCs w:val="16"/>
        </w:rPr>
        <w:t>риказ</w:t>
      </w:r>
      <w:r>
        <w:rPr>
          <w:sz w:val="16"/>
          <w:szCs w:val="16"/>
        </w:rPr>
        <w:t>ом</w:t>
      </w:r>
      <w:r w:rsidRPr="005D4F95">
        <w:rPr>
          <w:sz w:val="16"/>
          <w:szCs w:val="16"/>
        </w:rPr>
        <w:t xml:space="preserve"> Федеральной службы</w:t>
      </w:r>
    </w:p>
    <w:p w:rsidR="00974F26" w:rsidRDefault="00974F26" w:rsidP="00974F26">
      <w:pPr>
        <w:jc w:val="right"/>
        <w:rPr>
          <w:sz w:val="16"/>
          <w:szCs w:val="16"/>
        </w:rPr>
      </w:pPr>
      <w:r w:rsidRPr="005D4F95">
        <w:rPr>
          <w:sz w:val="16"/>
          <w:szCs w:val="16"/>
        </w:rPr>
        <w:t>по финансовым рынкам</w:t>
      </w:r>
    </w:p>
    <w:p w:rsidR="00974F26" w:rsidRPr="00615749" w:rsidRDefault="00974F26" w:rsidP="00974F26">
      <w:pPr>
        <w:jc w:val="right"/>
        <w:rPr>
          <w:sz w:val="16"/>
          <w:szCs w:val="16"/>
        </w:rPr>
      </w:pPr>
      <w:r w:rsidRPr="005D4F95">
        <w:rPr>
          <w:sz w:val="16"/>
          <w:szCs w:val="16"/>
        </w:rPr>
        <w:t xml:space="preserve">от 10 октября 2006 г. </w:t>
      </w:r>
      <w:r>
        <w:rPr>
          <w:sz w:val="16"/>
          <w:szCs w:val="16"/>
        </w:rPr>
        <w:t>№</w:t>
      </w:r>
      <w:r w:rsidRPr="005D4F95">
        <w:rPr>
          <w:sz w:val="16"/>
          <w:szCs w:val="16"/>
        </w:rPr>
        <w:t xml:space="preserve"> 06-117/пз-н</w:t>
      </w:r>
    </w:p>
    <w:p w:rsidR="00F01F22" w:rsidRPr="00E47093" w:rsidRDefault="00F01F22">
      <w:pPr>
        <w:rPr>
          <w:sz w:val="18"/>
          <w:szCs w:val="18"/>
        </w:rPr>
      </w:pPr>
    </w:p>
    <w:p w:rsidR="00F01F22" w:rsidRPr="00411C6C" w:rsidRDefault="00F01F22">
      <w:pPr>
        <w:spacing w:after="40"/>
        <w:jc w:val="center"/>
        <w:rPr>
          <w:b/>
          <w:bCs/>
          <w:spacing w:val="-4"/>
          <w:sz w:val="28"/>
          <w:szCs w:val="28"/>
        </w:rPr>
      </w:pPr>
      <w:r>
        <w:rPr>
          <w:b/>
          <w:bCs/>
          <w:sz w:val="28"/>
          <w:szCs w:val="28"/>
        </w:rPr>
        <w:t>Сообщение</w:t>
      </w:r>
      <w:r w:rsidR="00DF1F0D">
        <w:rPr>
          <w:b/>
          <w:bCs/>
          <w:sz w:val="28"/>
          <w:szCs w:val="28"/>
        </w:rPr>
        <w:t xml:space="preserve"> о существенном факте</w:t>
      </w:r>
      <w:r>
        <w:rPr>
          <w:b/>
          <w:bCs/>
          <w:sz w:val="28"/>
          <w:szCs w:val="28"/>
        </w:rPr>
        <w:br/>
      </w:r>
      <w:r w:rsidR="00DF1F0D" w:rsidRPr="00411C6C">
        <w:rPr>
          <w:b/>
          <w:bCs/>
          <w:spacing w:val="-4"/>
          <w:sz w:val="28"/>
          <w:szCs w:val="28"/>
        </w:rPr>
        <w:t xml:space="preserve">«Сведения о фактах, повлекших </w:t>
      </w:r>
      <w:r w:rsidR="00974F26" w:rsidRPr="00411C6C">
        <w:rPr>
          <w:b/>
          <w:bCs/>
          <w:spacing w:val="-4"/>
          <w:sz w:val="28"/>
          <w:szCs w:val="28"/>
        </w:rPr>
        <w:t xml:space="preserve">за собой </w:t>
      </w:r>
      <w:r w:rsidR="00DF1F0D" w:rsidRPr="00411C6C">
        <w:rPr>
          <w:b/>
          <w:bCs/>
          <w:spacing w:val="-4"/>
          <w:sz w:val="28"/>
          <w:szCs w:val="28"/>
        </w:rPr>
        <w:t xml:space="preserve">разовое увеличение </w:t>
      </w:r>
      <w:r w:rsidR="00B71DE0" w:rsidRPr="00411C6C">
        <w:rPr>
          <w:b/>
          <w:bCs/>
          <w:spacing w:val="-4"/>
          <w:sz w:val="28"/>
          <w:szCs w:val="28"/>
        </w:rPr>
        <w:t>(</w:t>
      </w:r>
      <w:r w:rsidR="00DF1F0D" w:rsidRPr="00411C6C">
        <w:rPr>
          <w:b/>
          <w:bCs/>
          <w:spacing w:val="-4"/>
          <w:sz w:val="28"/>
          <w:szCs w:val="28"/>
        </w:rPr>
        <w:t>уменьшение</w:t>
      </w:r>
      <w:r w:rsidR="00B71DE0" w:rsidRPr="00411C6C">
        <w:rPr>
          <w:b/>
          <w:bCs/>
          <w:spacing w:val="-4"/>
          <w:sz w:val="28"/>
          <w:szCs w:val="28"/>
        </w:rPr>
        <w:t>)</w:t>
      </w:r>
      <w:r w:rsidR="00974F26" w:rsidRPr="00411C6C">
        <w:rPr>
          <w:b/>
          <w:bCs/>
          <w:spacing w:val="-4"/>
          <w:sz w:val="28"/>
          <w:szCs w:val="28"/>
        </w:rPr>
        <w:br/>
      </w:r>
      <w:r w:rsidR="00B71DE0" w:rsidRPr="00411C6C">
        <w:rPr>
          <w:b/>
          <w:bCs/>
          <w:spacing w:val="-4"/>
          <w:sz w:val="28"/>
          <w:szCs w:val="28"/>
        </w:rPr>
        <w:t>чистой</w:t>
      </w:r>
      <w:r w:rsidR="00974F26" w:rsidRPr="00411C6C">
        <w:rPr>
          <w:b/>
          <w:bCs/>
          <w:spacing w:val="-4"/>
          <w:sz w:val="28"/>
          <w:szCs w:val="28"/>
        </w:rPr>
        <w:t xml:space="preserve"> </w:t>
      </w:r>
      <w:r w:rsidR="00B71DE0" w:rsidRPr="00411C6C">
        <w:rPr>
          <w:b/>
          <w:bCs/>
          <w:spacing w:val="-4"/>
          <w:sz w:val="28"/>
          <w:szCs w:val="28"/>
        </w:rPr>
        <w:t xml:space="preserve">прибыли или чистых убытков </w:t>
      </w:r>
      <w:r w:rsidR="00DF1F0D" w:rsidRPr="00411C6C">
        <w:rPr>
          <w:b/>
          <w:bCs/>
          <w:spacing w:val="-4"/>
          <w:sz w:val="28"/>
          <w:szCs w:val="28"/>
        </w:rPr>
        <w:t>эмитента более чем на 10 процентов»</w:t>
      </w:r>
    </w:p>
    <w:p w:rsidR="00B041EA" w:rsidRPr="00E47093" w:rsidRDefault="00B041EA">
      <w:pPr>
        <w:rPr>
          <w:sz w:val="18"/>
          <w:szCs w:val="18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4811"/>
      </w:tblGrid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gridSpan w:val="2"/>
            <w:vAlign w:val="center"/>
          </w:tcPr>
          <w:p w:rsidR="00F01F22" w:rsidRDefault="00F01F22">
            <w:pPr>
              <w:jc w:val="center"/>
            </w:pPr>
            <w:r>
              <w:t>1. Общие сведения</w:t>
            </w:r>
          </w:p>
        </w:tc>
      </w:tr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4820" w:type="dxa"/>
            <w:vAlign w:val="center"/>
          </w:tcPr>
          <w:p w:rsidR="00F01F22" w:rsidRPr="00E47093" w:rsidRDefault="00F01F22">
            <w:pPr>
              <w:ind w:left="57" w:right="57"/>
              <w:rPr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>1.1. Полное фирменное наименование эми</w:t>
            </w:r>
            <w:r w:rsidR="00974F26" w:rsidRPr="00E47093">
              <w:rPr>
                <w:snapToGrid w:val="0"/>
                <w:color w:val="000000"/>
                <w:sz w:val="22"/>
                <w:szCs w:val="22"/>
              </w:rPr>
              <w:t>-</w:t>
            </w:r>
            <w:r w:rsidR="00974F26" w:rsidRPr="00E47093">
              <w:rPr>
                <w:snapToGrid w:val="0"/>
                <w:color w:val="000000"/>
                <w:sz w:val="22"/>
                <w:szCs w:val="22"/>
              </w:rPr>
              <w:br/>
            </w:r>
            <w:r w:rsidRPr="00E47093">
              <w:rPr>
                <w:snapToGrid w:val="0"/>
                <w:color w:val="000000"/>
                <w:sz w:val="22"/>
                <w:szCs w:val="22"/>
              </w:rPr>
              <w:t>тента (для некоммерческой организации</w:t>
            </w:r>
            <w:r w:rsidR="00974F26" w:rsidRPr="00E47093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r w:rsidRPr="00E47093">
              <w:rPr>
                <w:snapToGrid w:val="0"/>
                <w:color w:val="000000"/>
                <w:sz w:val="22"/>
                <w:szCs w:val="22"/>
              </w:rPr>
              <w:t>— наименование)</w:t>
            </w:r>
          </w:p>
        </w:tc>
        <w:tc>
          <w:tcPr>
            <w:tcW w:w="4811" w:type="dxa"/>
            <w:vAlign w:val="center"/>
          </w:tcPr>
          <w:p w:rsidR="00BF7074" w:rsidRDefault="00BF7074">
            <w:pPr>
              <w:ind w:left="5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Открытое акционерное общество </w:t>
            </w:r>
          </w:p>
          <w:p w:rsidR="00F01F22" w:rsidRPr="00BF7074" w:rsidRDefault="00BF7074">
            <w:pPr>
              <w:ind w:left="5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«Завод «Проммаш»</w:t>
            </w:r>
          </w:p>
        </w:tc>
      </w:tr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4820" w:type="dxa"/>
            <w:vAlign w:val="center"/>
          </w:tcPr>
          <w:p w:rsidR="00F01F22" w:rsidRPr="00E47093" w:rsidRDefault="00F01F22">
            <w:pPr>
              <w:ind w:left="57" w:right="57"/>
              <w:rPr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4811" w:type="dxa"/>
            <w:vAlign w:val="center"/>
          </w:tcPr>
          <w:p w:rsidR="00F01F22" w:rsidRPr="00E47093" w:rsidRDefault="00BF7074">
            <w:pPr>
              <w:ind w:left="5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«Завод «Проммаш»</w:t>
            </w:r>
          </w:p>
        </w:tc>
      </w:tr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4820" w:type="dxa"/>
            <w:vAlign w:val="center"/>
          </w:tcPr>
          <w:p w:rsidR="00F01F22" w:rsidRPr="00E47093" w:rsidRDefault="00F01F22">
            <w:pPr>
              <w:ind w:left="57" w:right="57"/>
              <w:rPr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4811" w:type="dxa"/>
            <w:vAlign w:val="center"/>
          </w:tcPr>
          <w:p w:rsidR="00F01F22" w:rsidRPr="00E47093" w:rsidRDefault="00BF7074">
            <w:pPr>
              <w:ind w:left="5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Саратов, ул. Астраханская, 87 </w:t>
            </w:r>
          </w:p>
        </w:tc>
      </w:tr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4820" w:type="dxa"/>
            <w:vAlign w:val="center"/>
          </w:tcPr>
          <w:p w:rsidR="00F01F22" w:rsidRPr="00E47093" w:rsidRDefault="00F01F22">
            <w:pPr>
              <w:ind w:left="57" w:right="57"/>
              <w:rPr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>1.4. ОГРН эмитента</w:t>
            </w:r>
          </w:p>
        </w:tc>
        <w:tc>
          <w:tcPr>
            <w:tcW w:w="4811" w:type="dxa"/>
            <w:vAlign w:val="center"/>
          </w:tcPr>
          <w:p w:rsidR="00F01F22" w:rsidRPr="00E47093" w:rsidRDefault="00BF7074">
            <w:pPr>
              <w:ind w:left="5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1026402671327</w:t>
            </w:r>
          </w:p>
        </w:tc>
      </w:tr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4820" w:type="dxa"/>
            <w:vAlign w:val="center"/>
          </w:tcPr>
          <w:p w:rsidR="00F01F22" w:rsidRPr="00E47093" w:rsidRDefault="00F01F22">
            <w:pPr>
              <w:ind w:left="57" w:right="57"/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>1.5. ИНН эмитента</w:t>
            </w:r>
          </w:p>
        </w:tc>
        <w:tc>
          <w:tcPr>
            <w:tcW w:w="4811" w:type="dxa"/>
            <w:vAlign w:val="center"/>
          </w:tcPr>
          <w:p w:rsidR="00F01F22" w:rsidRPr="00E47093" w:rsidRDefault="00BF7074">
            <w:pPr>
              <w:ind w:left="5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6452042857</w:t>
            </w:r>
          </w:p>
        </w:tc>
      </w:tr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4820" w:type="dxa"/>
            <w:vAlign w:val="center"/>
          </w:tcPr>
          <w:p w:rsidR="00F01F22" w:rsidRPr="00E47093" w:rsidRDefault="00F01F22">
            <w:pPr>
              <w:ind w:left="57" w:right="57"/>
              <w:rPr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811" w:type="dxa"/>
            <w:vAlign w:val="center"/>
          </w:tcPr>
          <w:p w:rsidR="00F01F22" w:rsidRPr="00E47093" w:rsidRDefault="00BF7074">
            <w:pPr>
              <w:ind w:left="5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45726-Е</w:t>
            </w:r>
          </w:p>
        </w:tc>
      </w:tr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4820" w:type="dxa"/>
            <w:vAlign w:val="center"/>
          </w:tcPr>
          <w:p w:rsidR="00F01F22" w:rsidRPr="00E47093" w:rsidRDefault="00F01F22">
            <w:pPr>
              <w:ind w:left="57" w:right="57"/>
              <w:rPr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811" w:type="dxa"/>
            <w:vAlign w:val="center"/>
          </w:tcPr>
          <w:p w:rsidR="00F01F22" w:rsidRPr="00BF7074" w:rsidRDefault="00BF7074">
            <w:pPr>
              <w:ind w:left="57"/>
              <w:jc w:val="center"/>
              <w:rPr>
                <w:sz w:val="22"/>
                <w:szCs w:val="22"/>
                <w:lang w:val="en-US"/>
              </w:rPr>
            </w:pPr>
            <w:hyperlink r:id="rId6" w:history="1">
              <w:r w:rsidRPr="00B83ED6">
                <w:rPr>
                  <w:rStyle w:val="a7"/>
                  <w:sz w:val="22"/>
                  <w:szCs w:val="22"/>
                  <w:lang w:val="en-US"/>
                </w:rPr>
                <w:t>www.prommash.com</w:t>
              </w:r>
            </w:hyperlink>
          </w:p>
        </w:tc>
      </w:tr>
    </w:tbl>
    <w:p w:rsidR="00DF1F0D" w:rsidRPr="00E47093" w:rsidRDefault="00DF1F0D">
      <w:pPr>
        <w:pStyle w:val="a3"/>
        <w:tabs>
          <w:tab w:val="clear" w:pos="4677"/>
          <w:tab w:val="clear" w:pos="9355"/>
        </w:tabs>
        <w:rPr>
          <w:sz w:val="16"/>
          <w:szCs w:val="16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01F22" w:rsidRPr="001E09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vAlign w:val="center"/>
          </w:tcPr>
          <w:p w:rsidR="00F01F22" w:rsidRPr="001E091B" w:rsidRDefault="00F01F22">
            <w:pPr>
              <w:jc w:val="center"/>
            </w:pPr>
            <w:r w:rsidRPr="001E091B">
              <w:t>2. Содержание сообщения</w:t>
            </w:r>
          </w:p>
        </w:tc>
      </w:tr>
      <w:tr w:rsidR="00F01F22" w:rsidRPr="00E470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tcBorders>
              <w:bottom w:val="nil"/>
            </w:tcBorders>
            <w:vAlign w:val="bottom"/>
          </w:tcPr>
          <w:p w:rsidR="00F01F22" w:rsidRPr="003A1ADB" w:rsidRDefault="00F01F22" w:rsidP="00AB0446">
            <w:pPr>
              <w:ind w:left="57" w:right="57"/>
              <w:jc w:val="both"/>
              <w:rPr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 xml:space="preserve">2.1. </w:t>
            </w:r>
            <w:r w:rsidR="00DF1F0D" w:rsidRPr="00E47093">
              <w:rPr>
                <w:snapToGrid w:val="0"/>
                <w:color w:val="000000"/>
                <w:sz w:val="22"/>
                <w:szCs w:val="22"/>
              </w:rPr>
              <w:t xml:space="preserve">Факт (факты), повлекший </w:t>
            </w:r>
            <w:r w:rsidR="00974F26" w:rsidRPr="00E47093">
              <w:rPr>
                <w:snapToGrid w:val="0"/>
                <w:color w:val="000000"/>
                <w:sz w:val="22"/>
                <w:szCs w:val="22"/>
              </w:rPr>
              <w:t xml:space="preserve">за собой </w:t>
            </w:r>
            <w:r w:rsidR="00DF1F0D" w:rsidRPr="00E47093">
              <w:rPr>
                <w:snapToGrid w:val="0"/>
                <w:color w:val="000000"/>
                <w:sz w:val="22"/>
                <w:szCs w:val="22"/>
              </w:rPr>
              <w:t xml:space="preserve">разовое увеличение </w:t>
            </w:r>
            <w:r w:rsidR="001E091B" w:rsidRPr="00E47093">
              <w:rPr>
                <w:snapToGrid w:val="0"/>
                <w:color w:val="000000"/>
                <w:sz w:val="22"/>
                <w:szCs w:val="22"/>
              </w:rPr>
              <w:t xml:space="preserve">чистой прибыли </w:t>
            </w:r>
            <w:r w:rsidR="00DF1F0D" w:rsidRPr="00E47093">
              <w:rPr>
                <w:snapToGrid w:val="0"/>
                <w:color w:val="000000"/>
                <w:sz w:val="22"/>
                <w:szCs w:val="22"/>
              </w:rPr>
              <w:t xml:space="preserve">или </w:t>
            </w:r>
            <w:r w:rsidR="001E091B" w:rsidRPr="00E47093">
              <w:rPr>
                <w:snapToGrid w:val="0"/>
                <w:color w:val="000000"/>
                <w:sz w:val="22"/>
                <w:szCs w:val="22"/>
              </w:rPr>
              <w:t xml:space="preserve">чистых убытков </w:t>
            </w:r>
            <w:r w:rsidR="00DF1F0D" w:rsidRPr="00E47093">
              <w:rPr>
                <w:snapToGrid w:val="0"/>
                <w:color w:val="000000"/>
                <w:sz w:val="22"/>
                <w:szCs w:val="22"/>
              </w:rPr>
              <w:t>эмитента более чем на 10 процентов</w:t>
            </w:r>
            <w:r w:rsidR="003A1ADB">
              <w:rPr>
                <w:snapToGrid w:val="0"/>
                <w:color w:val="000000"/>
                <w:sz w:val="22"/>
                <w:szCs w:val="22"/>
              </w:rPr>
              <w:t xml:space="preserve">: </w:t>
            </w:r>
            <w:r w:rsidR="00235594" w:rsidRPr="00D764CF">
              <w:rPr>
                <w:snapToGrid w:val="0"/>
                <w:sz w:val="22"/>
                <w:szCs w:val="22"/>
              </w:rPr>
              <w:t>снижение чистой прибыли за 1 квартал 200</w:t>
            </w:r>
            <w:r w:rsidR="00AB0446" w:rsidRPr="00D764CF">
              <w:rPr>
                <w:snapToGrid w:val="0"/>
                <w:sz w:val="22"/>
                <w:szCs w:val="22"/>
              </w:rPr>
              <w:t>9</w:t>
            </w:r>
            <w:r w:rsidR="00235594" w:rsidRPr="00D764CF">
              <w:rPr>
                <w:snapToGrid w:val="0"/>
                <w:sz w:val="22"/>
                <w:szCs w:val="22"/>
              </w:rPr>
              <w:t xml:space="preserve"> г. относительно 4 кварталу 200</w:t>
            </w:r>
            <w:r w:rsidR="00AB0446" w:rsidRPr="00D764CF">
              <w:rPr>
                <w:snapToGrid w:val="0"/>
                <w:sz w:val="22"/>
                <w:szCs w:val="22"/>
              </w:rPr>
              <w:t>8</w:t>
            </w:r>
            <w:r w:rsidR="00235594" w:rsidRPr="00D764CF">
              <w:rPr>
                <w:snapToGrid w:val="0"/>
                <w:sz w:val="22"/>
                <w:szCs w:val="22"/>
              </w:rPr>
              <w:t xml:space="preserve"> г. произошло из-за снижения объемов отгрузки.</w:t>
            </w:r>
            <w:r w:rsidR="00235594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</w:tr>
      <w:tr w:rsidR="00F01F22" w:rsidRPr="00E470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tcBorders>
              <w:top w:val="nil"/>
              <w:bottom w:val="nil"/>
            </w:tcBorders>
            <w:vAlign w:val="bottom"/>
          </w:tcPr>
          <w:p w:rsidR="00F01F22" w:rsidRPr="00E47093" w:rsidRDefault="00DF1F0D" w:rsidP="00AB0446">
            <w:pPr>
              <w:ind w:left="57"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 xml:space="preserve">2.2. Дата появления факта (фактов), повлекшего </w:t>
            </w:r>
            <w:r w:rsidR="001E091B" w:rsidRPr="00E47093">
              <w:rPr>
                <w:snapToGrid w:val="0"/>
                <w:color w:val="000000"/>
                <w:sz w:val="22"/>
                <w:szCs w:val="22"/>
              </w:rPr>
              <w:t xml:space="preserve">за собой </w:t>
            </w:r>
            <w:r w:rsidRPr="00E47093">
              <w:rPr>
                <w:snapToGrid w:val="0"/>
                <w:color w:val="000000"/>
                <w:sz w:val="22"/>
                <w:szCs w:val="22"/>
              </w:rPr>
              <w:t xml:space="preserve">разовое увеличение </w:t>
            </w:r>
            <w:r w:rsidR="001E091B" w:rsidRPr="00E47093">
              <w:rPr>
                <w:snapToGrid w:val="0"/>
                <w:color w:val="000000"/>
                <w:sz w:val="22"/>
                <w:szCs w:val="22"/>
              </w:rPr>
              <w:t xml:space="preserve">(уменьшение) чистой прибыли </w:t>
            </w:r>
            <w:r w:rsidRPr="00E47093">
              <w:rPr>
                <w:snapToGrid w:val="0"/>
                <w:color w:val="000000"/>
                <w:sz w:val="22"/>
                <w:szCs w:val="22"/>
              </w:rPr>
              <w:t>или</w:t>
            </w:r>
            <w:r w:rsidR="00524BAE" w:rsidRPr="00E47093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r w:rsidR="001E091B" w:rsidRPr="00E47093">
              <w:rPr>
                <w:snapToGrid w:val="0"/>
                <w:color w:val="000000"/>
                <w:sz w:val="22"/>
                <w:szCs w:val="22"/>
              </w:rPr>
              <w:t xml:space="preserve">чистых убытков </w:t>
            </w:r>
            <w:r w:rsidRPr="00E47093">
              <w:rPr>
                <w:snapToGrid w:val="0"/>
                <w:color w:val="000000"/>
                <w:sz w:val="22"/>
                <w:szCs w:val="22"/>
              </w:rPr>
              <w:t>эмитента более чем на 10 процентов</w:t>
            </w:r>
            <w:r w:rsidR="00C6750C">
              <w:rPr>
                <w:snapToGrid w:val="0"/>
                <w:color w:val="000000"/>
                <w:sz w:val="22"/>
                <w:szCs w:val="22"/>
              </w:rPr>
              <w:t xml:space="preserve">: </w:t>
            </w:r>
            <w:r w:rsidR="008C16CE" w:rsidRPr="00D3765F">
              <w:rPr>
                <w:snapToGrid w:val="0"/>
                <w:sz w:val="22"/>
                <w:szCs w:val="22"/>
              </w:rPr>
              <w:t>1</w:t>
            </w:r>
            <w:r w:rsidR="00AB0446" w:rsidRPr="00D3765F">
              <w:rPr>
                <w:snapToGrid w:val="0"/>
                <w:sz w:val="22"/>
                <w:szCs w:val="22"/>
              </w:rPr>
              <w:t>4</w:t>
            </w:r>
            <w:r w:rsidR="00235594" w:rsidRPr="00D3765F">
              <w:rPr>
                <w:snapToGrid w:val="0"/>
                <w:sz w:val="22"/>
                <w:szCs w:val="22"/>
              </w:rPr>
              <w:t xml:space="preserve"> </w:t>
            </w:r>
            <w:r w:rsidR="00AB0446" w:rsidRPr="00D3765F">
              <w:rPr>
                <w:snapToGrid w:val="0"/>
                <w:sz w:val="22"/>
                <w:szCs w:val="22"/>
              </w:rPr>
              <w:t>апреля</w:t>
            </w:r>
            <w:r w:rsidR="00235594" w:rsidRPr="00D3765F">
              <w:rPr>
                <w:snapToGrid w:val="0"/>
                <w:sz w:val="22"/>
                <w:szCs w:val="22"/>
              </w:rPr>
              <w:t xml:space="preserve"> 200</w:t>
            </w:r>
            <w:r w:rsidR="00AB0446" w:rsidRPr="00D3765F">
              <w:rPr>
                <w:snapToGrid w:val="0"/>
                <w:sz w:val="22"/>
                <w:szCs w:val="22"/>
              </w:rPr>
              <w:t>9</w:t>
            </w:r>
            <w:r w:rsidR="00235594" w:rsidRPr="00D3765F">
              <w:rPr>
                <w:snapToGrid w:val="0"/>
                <w:sz w:val="22"/>
                <w:szCs w:val="22"/>
              </w:rPr>
              <w:t xml:space="preserve"> г.</w:t>
            </w:r>
          </w:p>
        </w:tc>
      </w:tr>
      <w:tr w:rsidR="00F01F22" w:rsidRPr="00E470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tcBorders>
              <w:top w:val="nil"/>
              <w:bottom w:val="nil"/>
            </w:tcBorders>
            <w:vAlign w:val="bottom"/>
          </w:tcPr>
          <w:p w:rsidR="00235594" w:rsidRDefault="00DF1F0D" w:rsidP="001E091B">
            <w:pPr>
              <w:ind w:left="57"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 xml:space="preserve">2.3. </w:t>
            </w:r>
            <w:r w:rsidR="001E091B" w:rsidRPr="00E47093">
              <w:rPr>
                <w:snapToGrid w:val="0"/>
                <w:color w:val="000000"/>
                <w:sz w:val="22"/>
                <w:szCs w:val="22"/>
              </w:rPr>
              <w:t>Значение чистой прибыли (чистых убытков) эмитента за отчетный период (квартал, год), предшествующий отчетному периоду, в котором появился соответствующий факт (факты)</w:t>
            </w:r>
            <w:r w:rsidR="00235594">
              <w:rPr>
                <w:snapToGrid w:val="0"/>
                <w:color w:val="000000"/>
                <w:sz w:val="22"/>
                <w:szCs w:val="22"/>
              </w:rPr>
              <w:t xml:space="preserve">: </w:t>
            </w:r>
          </w:p>
          <w:p w:rsidR="00F01F22" w:rsidRPr="00E47093" w:rsidRDefault="00F426B1" w:rsidP="008A4D37">
            <w:pPr>
              <w:ind w:left="57"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 w:rsidRPr="008A4D37">
              <w:rPr>
                <w:snapToGrid w:val="0"/>
                <w:sz w:val="22"/>
                <w:szCs w:val="22"/>
                <w:lang w:val="en-US"/>
              </w:rPr>
              <w:t>8</w:t>
            </w:r>
            <w:r w:rsidR="008A4D37" w:rsidRPr="008A4D37">
              <w:rPr>
                <w:snapToGrid w:val="0"/>
                <w:sz w:val="22"/>
                <w:szCs w:val="22"/>
              </w:rPr>
              <w:t>639</w:t>
            </w:r>
            <w:r w:rsidR="00235594" w:rsidRPr="009E722F">
              <w:rPr>
                <w:snapToGrid w:val="0"/>
                <w:color w:val="FF0000"/>
                <w:sz w:val="22"/>
                <w:szCs w:val="22"/>
              </w:rPr>
              <w:t xml:space="preserve"> </w:t>
            </w:r>
            <w:r w:rsidR="00235594">
              <w:rPr>
                <w:snapToGrid w:val="0"/>
                <w:color w:val="000000"/>
                <w:sz w:val="22"/>
                <w:szCs w:val="22"/>
              </w:rPr>
              <w:t>т.р.</w:t>
            </w:r>
          </w:p>
        </w:tc>
      </w:tr>
      <w:tr w:rsidR="00F01F22" w:rsidRPr="00E470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tcBorders>
              <w:top w:val="nil"/>
              <w:bottom w:val="nil"/>
            </w:tcBorders>
            <w:vAlign w:val="bottom"/>
          </w:tcPr>
          <w:p w:rsidR="00F01F22" w:rsidRPr="00E47093" w:rsidRDefault="00DF1F0D" w:rsidP="00AB0446">
            <w:pPr>
              <w:ind w:left="57"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 xml:space="preserve">2.4. </w:t>
            </w:r>
            <w:r w:rsidR="001E091B" w:rsidRPr="00E47093">
              <w:rPr>
                <w:snapToGrid w:val="0"/>
                <w:color w:val="000000"/>
                <w:sz w:val="22"/>
                <w:szCs w:val="22"/>
              </w:rPr>
              <w:t>Значение чистой прибыли (чистых убытков) эмитента за отчетный период (квартал, год), в котором появился соответствующий факт (факты)</w:t>
            </w:r>
            <w:r w:rsidR="00235594">
              <w:rPr>
                <w:snapToGrid w:val="0"/>
                <w:color w:val="000000"/>
                <w:sz w:val="22"/>
                <w:szCs w:val="22"/>
              </w:rPr>
              <w:t xml:space="preserve">: </w:t>
            </w:r>
            <w:r w:rsidR="00AB0446" w:rsidRPr="008A4D37">
              <w:rPr>
                <w:snapToGrid w:val="0"/>
                <w:sz w:val="22"/>
                <w:szCs w:val="22"/>
              </w:rPr>
              <w:t>2333</w:t>
            </w:r>
            <w:r w:rsidR="00235594" w:rsidRPr="008A4D37">
              <w:rPr>
                <w:snapToGrid w:val="0"/>
                <w:sz w:val="22"/>
                <w:szCs w:val="22"/>
              </w:rPr>
              <w:t xml:space="preserve"> </w:t>
            </w:r>
            <w:r w:rsidR="00235594">
              <w:rPr>
                <w:snapToGrid w:val="0"/>
                <w:color w:val="000000"/>
                <w:sz w:val="22"/>
                <w:szCs w:val="22"/>
              </w:rPr>
              <w:t>т.р.</w:t>
            </w:r>
          </w:p>
        </w:tc>
      </w:tr>
      <w:tr w:rsidR="00F01F22" w:rsidRPr="00E470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tcBorders>
              <w:top w:val="nil"/>
              <w:bottom w:val="nil"/>
            </w:tcBorders>
            <w:vAlign w:val="bottom"/>
          </w:tcPr>
          <w:p w:rsidR="00F01F22" w:rsidRPr="00E47093" w:rsidRDefault="00DF1F0D" w:rsidP="008A4D37">
            <w:pPr>
              <w:ind w:left="57"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 w:rsidRPr="00E47093">
              <w:rPr>
                <w:snapToGrid w:val="0"/>
                <w:color w:val="000000"/>
                <w:sz w:val="22"/>
                <w:szCs w:val="22"/>
              </w:rPr>
              <w:t xml:space="preserve">2.5. </w:t>
            </w:r>
            <w:r w:rsidR="001E091B" w:rsidRPr="00E47093">
              <w:rPr>
                <w:snapToGrid w:val="0"/>
                <w:color w:val="000000"/>
                <w:sz w:val="22"/>
                <w:szCs w:val="22"/>
              </w:rPr>
              <w:t>Изменение чистой прибыли (чистых убытков) эмитента в абсолютном и процентном отношении</w:t>
            </w:r>
            <w:r w:rsidR="00235594">
              <w:rPr>
                <w:snapToGrid w:val="0"/>
                <w:color w:val="000000"/>
                <w:sz w:val="22"/>
                <w:szCs w:val="22"/>
              </w:rPr>
              <w:t xml:space="preserve">: </w:t>
            </w:r>
            <w:r w:rsidR="008A4D37" w:rsidRPr="008A4D37">
              <w:rPr>
                <w:snapToGrid w:val="0"/>
                <w:sz w:val="22"/>
                <w:szCs w:val="22"/>
              </w:rPr>
              <w:t>6306</w:t>
            </w:r>
            <w:r w:rsidR="00F426B1" w:rsidRPr="008A4D37">
              <w:rPr>
                <w:snapToGrid w:val="0"/>
                <w:sz w:val="22"/>
                <w:szCs w:val="22"/>
              </w:rPr>
              <w:t xml:space="preserve"> т.р. - </w:t>
            </w:r>
            <w:r w:rsidR="008A4D37" w:rsidRPr="008A4D37">
              <w:rPr>
                <w:snapToGrid w:val="0"/>
                <w:sz w:val="22"/>
                <w:szCs w:val="22"/>
              </w:rPr>
              <w:t>72</w:t>
            </w:r>
            <w:r w:rsidR="00F426B1" w:rsidRPr="008A4D37">
              <w:rPr>
                <w:snapToGrid w:val="0"/>
                <w:sz w:val="22"/>
                <w:szCs w:val="22"/>
              </w:rPr>
              <w:t>,</w:t>
            </w:r>
            <w:r w:rsidR="008A4D37" w:rsidRPr="008A4D37">
              <w:rPr>
                <w:snapToGrid w:val="0"/>
                <w:sz w:val="22"/>
                <w:szCs w:val="22"/>
              </w:rPr>
              <w:t>99</w:t>
            </w:r>
            <w:r w:rsidR="00235594" w:rsidRPr="008A4D37">
              <w:rPr>
                <w:snapToGrid w:val="0"/>
                <w:sz w:val="22"/>
                <w:szCs w:val="22"/>
              </w:rPr>
              <w:t xml:space="preserve"> %</w:t>
            </w:r>
          </w:p>
        </w:tc>
      </w:tr>
      <w:tr w:rsidR="001E091B" w:rsidRPr="00E470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tcBorders>
              <w:top w:val="nil"/>
            </w:tcBorders>
            <w:vAlign w:val="bottom"/>
          </w:tcPr>
          <w:p w:rsidR="001E091B" w:rsidRPr="00E47093" w:rsidRDefault="001E091B" w:rsidP="001E091B">
            <w:pPr>
              <w:ind w:left="57" w:right="57"/>
              <w:jc w:val="both"/>
              <w:rPr>
                <w:snapToGrid w:val="0"/>
                <w:color w:val="000000"/>
                <w:sz w:val="22"/>
                <w:szCs w:val="22"/>
              </w:rPr>
            </w:pPr>
            <w:r w:rsidRPr="00E47093">
              <w:rPr>
                <w:snapToGrid w:val="0"/>
                <w:sz w:val="22"/>
                <w:szCs w:val="22"/>
              </w:rPr>
              <w:t>В целях расчета значение чистой прибыли (чистых убытков) «за отчетный период» (квартал, год) для первого отчетного периода равно сумме, отражаемой по строке «Чистая прибыль (нераспределенная прибыль (убыток) отчетного периода» Отчета о прибылях и убытках (формы №</w:t>
            </w:r>
            <w:r w:rsidR="00974F26" w:rsidRPr="00E47093">
              <w:rPr>
                <w:snapToGrid w:val="0"/>
                <w:sz w:val="22"/>
                <w:szCs w:val="22"/>
              </w:rPr>
              <w:t xml:space="preserve"> </w:t>
            </w:r>
            <w:r w:rsidRPr="00E47093">
              <w:rPr>
                <w:snapToGrid w:val="0"/>
                <w:sz w:val="22"/>
                <w:szCs w:val="22"/>
              </w:rPr>
              <w:t>2 бухгалтерской отчетности), а для последующих отчетных периодов соответственно — разности сумм, отражаемых по строкам «Чистая прибыль (нераспределенная прибыль (убыток) отчетного периода» Отчета о прибылях и убытках (формы №</w:t>
            </w:r>
            <w:r w:rsidR="00974F26" w:rsidRPr="00E47093">
              <w:rPr>
                <w:snapToGrid w:val="0"/>
                <w:sz w:val="22"/>
                <w:szCs w:val="22"/>
              </w:rPr>
              <w:t xml:space="preserve"> </w:t>
            </w:r>
            <w:r w:rsidRPr="00E47093">
              <w:rPr>
                <w:snapToGrid w:val="0"/>
                <w:sz w:val="22"/>
                <w:szCs w:val="22"/>
              </w:rPr>
              <w:t>2 бухгалтерской отчетности) за отчетный и предшествующий отчетному периоды</w:t>
            </w:r>
            <w:r w:rsidR="00347344" w:rsidRPr="00E47093">
              <w:rPr>
                <w:snapToGrid w:val="0"/>
                <w:sz w:val="22"/>
                <w:szCs w:val="22"/>
              </w:rPr>
              <w:t>.</w:t>
            </w:r>
          </w:p>
        </w:tc>
      </w:tr>
    </w:tbl>
    <w:p w:rsidR="00E47093" w:rsidRPr="00E47093" w:rsidRDefault="00E47093">
      <w:pPr>
        <w:rPr>
          <w:sz w:val="16"/>
          <w:szCs w:val="16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134"/>
        <w:gridCol w:w="432"/>
        <w:gridCol w:w="198"/>
        <w:gridCol w:w="1410"/>
        <w:gridCol w:w="415"/>
        <w:gridCol w:w="297"/>
        <w:gridCol w:w="30"/>
        <w:gridCol w:w="2605"/>
        <w:gridCol w:w="142"/>
        <w:gridCol w:w="2968"/>
      </w:tblGrid>
      <w:tr w:rsidR="00F01F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9631" w:type="dxa"/>
            <w:gridSpan w:val="10"/>
            <w:vAlign w:val="center"/>
          </w:tcPr>
          <w:p w:rsidR="00F01F22" w:rsidRDefault="00F01F22">
            <w:pPr>
              <w:jc w:val="center"/>
            </w:pPr>
            <w:r>
              <w:t>3. Подпис</w:t>
            </w:r>
            <w:r w:rsidR="00411C6C">
              <w:t>ь</w:t>
            </w:r>
          </w:p>
        </w:tc>
      </w:tr>
      <w:tr w:rsidR="00F01F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886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01F22" w:rsidRPr="008643F0" w:rsidRDefault="00F01F22" w:rsidP="008643F0">
            <w:pPr>
              <w:ind w:left="57"/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 xml:space="preserve">3.1. </w:t>
            </w:r>
            <w:r w:rsidR="008643F0">
              <w:rPr>
                <w:sz w:val="22"/>
                <w:szCs w:val="22"/>
              </w:rPr>
              <w:t>Генеральный директор</w:t>
            </w:r>
          </w:p>
        </w:tc>
        <w:tc>
          <w:tcPr>
            <w:tcW w:w="26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1F22" w:rsidRPr="00E47093" w:rsidRDefault="00F01F2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1F22" w:rsidRDefault="00F01F22">
            <w:pPr>
              <w:jc w:val="center"/>
            </w:pP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01F22" w:rsidRPr="00E47093" w:rsidRDefault="008643F0" w:rsidP="008643F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</w:t>
            </w:r>
            <w:r w:rsidR="00F01F22" w:rsidRPr="00E47093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Б</w:t>
            </w:r>
            <w:r w:rsidR="00F01F22" w:rsidRPr="00E47093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Берзон</w:t>
            </w:r>
          </w:p>
        </w:tc>
      </w:tr>
      <w:tr w:rsidR="00F01F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886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01F22" w:rsidRDefault="00F01F22">
            <w:pPr>
              <w:jc w:val="center"/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01F22" w:rsidRDefault="00F01F2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F01F22" w:rsidRDefault="00F01F2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01F22" w:rsidRDefault="00F01F22">
            <w:pPr>
              <w:jc w:val="center"/>
              <w:rPr>
                <w:sz w:val="14"/>
                <w:szCs w:val="14"/>
              </w:rPr>
            </w:pPr>
          </w:p>
        </w:tc>
      </w:tr>
      <w:tr w:rsidR="00F01F22" w:rsidRPr="00524BA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631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01F22" w:rsidRPr="00E47093" w:rsidRDefault="00F01F22">
            <w:pPr>
              <w:jc w:val="center"/>
              <w:rPr>
                <w:sz w:val="14"/>
                <w:szCs w:val="14"/>
              </w:rPr>
            </w:pPr>
          </w:p>
        </w:tc>
      </w:tr>
      <w:tr w:rsidR="00F01F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1134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F01F22" w:rsidRPr="00E47093" w:rsidRDefault="00F01F22" w:rsidP="00411C6C">
            <w:pPr>
              <w:tabs>
                <w:tab w:val="right" w:pos="1134"/>
              </w:tabs>
              <w:ind w:left="57"/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>3.2. Дата</w:t>
            </w:r>
            <w:r w:rsidRPr="00E47093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1F22" w:rsidRPr="008864A9" w:rsidRDefault="00C6750C" w:rsidP="008864A9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F7675">
              <w:rPr>
                <w:sz w:val="22"/>
                <w:szCs w:val="22"/>
              </w:rPr>
              <w:t>1</w:t>
            </w:r>
            <w:r w:rsidR="008864A9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98" w:type="dxa"/>
            <w:tcBorders>
              <w:top w:val="nil"/>
              <w:left w:val="nil"/>
              <w:right w:val="nil"/>
            </w:tcBorders>
            <w:vAlign w:val="bottom"/>
          </w:tcPr>
          <w:p w:rsidR="00F01F22" w:rsidRPr="00E47093" w:rsidRDefault="00F01F22">
            <w:pPr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1F22" w:rsidRPr="00676148" w:rsidRDefault="008864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</w:t>
            </w:r>
            <w:r w:rsidR="000F7675">
              <w:rPr>
                <w:sz w:val="22"/>
                <w:szCs w:val="22"/>
              </w:rPr>
              <w:t>я</w:t>
            </w:r>
          </w:p>
        </w:tc>
        <w:tc>
          <w:tcPr>
            <w:tcW w:w="415" w:type="dxa"/>
            <w:tcBorders>
              <w:top w:val="nil"/>
              <w:left w:val="nil"/>
              <w:right w:val="nil"/>
            </w:tcBorders>
            <w:vAlign w:val="bottom"/>
          </w:tcPr>
          <w:p w:rsidR="00F01F22" w:rsidRPr="00E47093" w:rsidRDefault="00F01F22">
            <w:pPr>
              <w:jc w:val="right"/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1F22" w:rsidRPr="00E47093" w:rsidRDefault="00676148" w:rsidP="000F767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F7675">
              <w:rPr>
                <w:sz w:val="22"/>
                <w:szCs w:val="22"/>
              </w:rPr>
              <w:t>9</w:t>
            </w:r>
          </w:p>
        </w:tc>
        <w:tc>
          <w:tcPr>
            <w:tcW w:w="5715" w:type="dxa"/>
            <w:gridSpan w:val="3"/>
            <w:tcBorders>
              <w:top w:val="nil"/>
              <w:left w:val="nil"/>
              <w:right w:val="single" w:sz="4" w:space="0" w:color="auto"/>
            </w:tcBorders>
            <w:vAlign w:val="bottom"/>
          </w:tcPr>
          <w:p w:rsidR="00F01F22" w:rsidRPr="00E47093" w:rsidRDefault="00F01F22">
            <w:pPr>
              <w:pStyle w:val="a3"/>
              <w:tabs>
                <w:tab w:val="clear" w:pos="4677"/>
                <w:tab w:val="clear" w:pos="9355"/>
                <w:tab w:val="left" w:pos="1046"/>
              </w:tabs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 xml:space="preserve"> г.</w:t>
            </w:r>
            <w:r w:rsidRPr="00E47093">
              <w:rPr>
                <w:sz w:val="22"/>
                <w:szCs w:val="22"/>
              </w:rPr>
              <w:tab/>
              <w:t>М.</w:t>
            </w:r>
            <w:r w:rsidR="006C2392" w:rsidRPr="00E47093">
              <w:rPr>
                <w:sz w:val="22"/>
                <w:szCs w:val="22"/>
              </w:rPr>
              <w:t xml:space="preserve"> </w:t>
            </w:r>
            <w:r w:rsidRPr="00E47093">
              <w:rPr>
                <w:sz w:val="22"/>
                <w:szCs w:val="22"/>
              </w:rPr>
              <w:t>П.</w:t>
            </w:r>
          </w:p>
        </w:tc>
      </w:tr>
      <w:tr w:rsidR="00F01F22" w:rsidRPr="00524BA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631" w:type="dxa"/>
            <w:gridSpan w:val="10"/>
            <w:tcBorders>
              <w:top w:val="nil"/>
              <w:left w:val="single" w:sz="4" w:space="0" w:color="auto"/>
              <w:right w:val="single" w:sz="4" w:space="0" w:color="auto"/>
            </w:tcBorders>
            <w:vAlign w:val="bottom"/>
          </w:tcPr>
          <w:p w:rsidR="00F01F22" w:rsidRPr="00E47093" w:rsidRDefault="00F01F22">
            <w:pPr>
              <w:jc w:val="center"/>
              <w:rPr>
                <w:sz w:val="14"/>
                <w:szCs w:val="14"/>
              </w:rPr>
            </w:pPr>
          </w:p>
        </w:tc>
      </w:tr>
      <w:tr w:rsidR="00524BA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886" w:type="dxa"/>
            <w:gridSpan w:val="6"/>
            <w:tcBorders>
              <w:left w:val="single" w:sz="4" w:space="0" w:color="auto"/>
              <w:bottom w:val="nil"/>
              <w:right w:val="nil"/>
            </w:tcBorders>
            <w:vAlign w:val="bottom"/>
          </w:tcPr>
          <w:p w:rsidR="00524BAE" w:rsidRPr="00E47093" w:rsidRDefault="00524BAE" w:rsidP="008643F0">
            <w:pPr>
              <w:ind w:left="57"/>
              <w:rPr>
                <w:spacing w:val="-4"/>
                <w:sz w:val="22"/>
                <w:szCs w:val="22"/>
              </w:rPr>
            </w:pPr>
            <w:r w:rsidRPr="00E47093">
              <w:rPr>
                <w:spacing w:val="-4"/>
                <w:sz w:val="22"/>
                <w:szCs w:val="22"/>
              </w:rPr>
              <w:t xml:space="preserve">3.3. </w:t>
            </w:r>
            <w:r w:rsidR="008643F0">
              <w:rPr>
                <w:spacing w:val="-4"/>
                <w:sz w:val="22"/>
                <w:szCs w:val="22"/>
              </w:rPr>
              <w:t>Г</w:t>
            </w:r>
            <w:r w:rsidR="00824787" w:rsidRPr="00E47093">
              <w:rPr>
                <w:spacing w:val="-4"/>
                <w:sz w:val="22"/>
                <w:szCs w:val="22"/>
              </w:rPr>
              <w:t>лавн</w:t>
            </w:r>
            <w:r w:rsidR="008643F0">
              <w:rPr>
                <w:spacing w:val="-4"/>
                <w:sz w:val="22"/>
                <w:szCs w:val="22"/>
              </w:rPr>
              <w:t>ый</w:t>
            </w:r>
            <w:r w:rsidR="00824787" w:rsidRPr="00E47093">
              <w:rPr>
                <w:spacing w:val="-4"/>
                <w:sz w:val="22"/>
                <w:szCs w:val="22"/>
              </w:rPr>
              <w:t xml:space="preserve"> бухгалтер</w:t>
            </w:r>
          </w:p>
        </w:tc>
        <w:tc>
          <w:tcPr>
            <w:tcW w:w="2635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524BAE" w:rsidRPr="00E47093" w:rsidRDefault="00524BAE" w:rsidP="000B651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left w:val="nil"/>
              <w:bottom w:val="nil"/>
              <w:right w:val="nil"/>
            </w:tcBorders>
            <w:vAlign w:val="bottom"/>
          </w:tcPr>
          <w:p w:rsidR="00524BAE" w:rsidRPr="00E47093" w:rsidRDefault="00524BAE" w:rsidP="000B651C">
            <w:pPr>
              <w:jc w:val="center"/>
              <w:rPr>
                <w:sz w:val="23"/>
                <w:szCs w:val="23"/>
              </w:rPr>
            </w:pPr>
          </w:p>
        </w:tc>
        <w:tc>
          <w:tcPr>
            <w:tcW w:w="2968" w:type="dxa"/>
            <w:tcBorders>
              <w:left w:val="nil"/>
              <w:bottom w:val="nil"/>
              <w:right w:val="single" w:sz="4" w:space="0" w:color="auto"/>
            </w:tcBorders>
            <w:vAlign w:val="bottom"/>
          </w:tcPr>
          <w:p w:rsidR="00524BAE" w:rsidRPr="00E47093" w:rsidRDefault="00524BAE" w:rsidP="008643F0">
            <w:pPr>
              <w:jc w:val="center"/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 xml:space="preserve">И. </w:t>
            </w:r>
            <w:r w:rsidR="008643F0">
              <w:rPr>
                <w:sz w:val="22"/>
                <w:szCs w:val="22"/>
              </w:rPr>
              <w:t>В</w:t>
            </w:r>
            <w:r w:rsidRPr="00E47093">
              <w:rPr>
                <w:sz w:val="22"/>
                <w:szCs w:val="22"/>
              </w:rPr>
              <w:t xml:space="preserve">. </w:t>
            </w:r>
            <w:r w:rsidR="008643F0">
              <w:rPr>
                <w:sz w:val="22"/>
                <w:szCs w:val="22"/>
              </w:rPr>
              <w:t>Стрельцова</w:t>
            </w:r>
          </w:p>
        </w:tc>
      </w:tr>
      <w:tr w:rsidR="00524BAE" w:rsidRPr="00524BA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886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24BAE" w:rsidRPr="00524BAE" w:rsidRDefault="00524BAE" w:rsidP="000B651C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24BAE" w:rsidRPr="00524BAE" w:rsidRDefault="00524BAE" w:rsidP="000B651C">
            <w:pPr>
              <w:jc w:val="center"/>
              <w:rPr>
                <w:sz w:val="14"/>
                <w:szCs w:val="14"/>
              </w:rPr>
            </w:pPr>
            <w:r w:rsidRPr="00524BAE">
              <w:rPr>
                <w:sz w:val="14"/>
                <w:szCs w:val="14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524BAE" w:rsidRPr="00524BAE" w:rsidRDefault="00524BAE" w:rsidP="000B651C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24BAE" w:rsidRPr="00524BAE" w:rsidRDefault="00524BAE" w:rsidP="000B651C">
            <w:pPr>
              <w:jc w:val="center"/>
              <w:rPr>
                <w:sz w:val="14"/>
                <w:szCs w:val="14"/>
              </w:rPr>
            </w:pPr>
          </w:p>
        </w:tc>
      </w:tr>
      <w:tr w:rsidR="00524BA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24BAE" w:rsidRPr="00E47093" w:rsidRDefault="00524BAE" w:rsidP="00411C6C">
            <w:pPr>
              <w:tabs>
                <w:tab w:val="right" w:pos="1134"/>
              </w:tabs>
              <w:ind w:left="57"/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>3.</w:t>
            </w:r>
            <w:r w:rsidR="00347344" w:rsidRPr="00E47093">
              <w:rPr>
                <w:sz w:val="22"/>
                <w:szCs w:val="22"/>
              </w:rPr>
              <w:t>4</w:t>
            </w:r>
            <w:r w:rsidRPr="00E47093">
              <w:rPr>
                <w:sz w:val="22"/>
                <w:szCs w:val="22"/>
              </w:rPr>
              <w:t>. Дата</w:t>
            </w:r>
            <w:r w:rsidRPr="00E47093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24BAE" w:rsidRPr="00721525" w:rsidRDefault="000F7675" w:rsidP="0072152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="00721525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24BAE" w:rsidRPr="00E47093" w:rsidRDefault="00524BAE" w:rsidP="000B651C">
            <w:pPr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24BAE" w:rsidRPr="00E47093" w:rsidRDefault="008864A9" w:rsidP="008864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</w:t>
            </w:r>
            <w:r w:rsidR="000F7675">
              <w:rPr>
                <w:sz w:val="22"/>
                <w:szCs w:val="22"/>
              </w:rPr>
              <w:t>ая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24BAE" w:rsidRPr="00E47093" w:rsidRDefault="00524BAE" w:rsidP="000B651C">
            <w:pPr>
              <w:jc w:val="right"/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24BAE" w:rsidRPr="00E47093" w:rsidRDefault="00676148" w:rsidP="000F767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F7675">
              <w:rPr>
                <w:sz w:val="22"/>
                <w:szCs w:val="22"/>
              </w:rPr>
              <w:t>9</w:t>
            </w:r>
          </w:p>
        </w:tc>
        <w:tc>
          <w:tcPr>
            <w:tcW w:w="571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24BAE" w:rsidRPr="00E47093" w:rsidRDefault="00524BAE" w:rsidP="000B651C">
            <w:pPr>
              <w:pStyle w:val="a3"/>
              <w:tabs>
                <w:tab w:val="clear" w:pos="4677"/>
                <w:tab w:val="clear" w:pos="9355"/>
                <w:tab w:val="left" w:pos="1046"/>
              </w:tabs>
              <w:rPr>
                <w:sz w:val="22"/>
                <w:szCs w:val="22"/>
              </w:rPr>
            </w:pPr>
            <w:r w:rsidRPr="00E47093">
              <w:rPr>
                <w:sz w:val="22"/>
                <w:szCs w:val="22"/>
              </w:rPr>
              <w:t xml:space="preserve"> г.</w:t>
            </w:r>
          </w:p>
        </w:tc>
      </w:tr>
      <w:tr w:rsidR="00524BAE" w:rsidRPr="00524BA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63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24BAE" w:rsidRPr="00E47093" w:rsidRDefault="00524BAE" w:rsidP="000B651C">
            <w:pPr>
              <w:jc w:val="center"/>
              <w:rPr>
                <w:sz w:val="14"/>
                <w:szCs w:val="14"/>
              </w:rPr>
            </w:pPr>
          </w:p>
        </w:tc>
      </w:tr>
    </w:tbl>
    <w:p w:rsidR="00F01F22" w:rsidRPr="00524BAE" w:rsidRDefault="00F01F22" w:rsidP="00E47093"/>
    <w:sectPr w:rsidR="00F01F22" w:rsidRPr="00524BAE" w:rsidSect="008C6939">
      <w:headerReference w:type="default" r:id="rId7"/>
      <w:pgSz w:w="11906" w:h="16838" w:code="9"/>
      <w:pgMar w:top="1134" w:right="1134" w:bottom="1134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1F22" w:rsidRDefault="00F01F22">
      <w:r>
        <w:separator/>
      </w:r>
    </w:p>
  </w:endnote>
  <w:endnote w:type="continuationSeparator" w:id="1">
    <w:p w:rsidR="00F01F22" w:rsidRDefault="00F01F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1F22" w:rsidRDefault="00F01F22">
      <w:r>
        <w:separator/>
      </w:r>
    </w:p>
  </w:footnote>
  <w:footnote w:type="continuationSeparator" w:id="1">
    <w:p w:rsidR="00F01F22" w:rsidRDefault="00F01F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F22" w:rsidRDefault="00F01F22">
    <w:pPr>
      <w:pStyle w:val="a3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1"/>
  <w:embedSystemFont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F01F22"/>
    <w:rsid w:val="00002DED"/>
    <w:rsid w:val="000B481B"/>
    <w:rsid w:val="000B651C"/>
    <w:rsid w:val="000F7675"/>
    <w:rsid w:val="00171AFD"/>
    <w:rsid w:val="001B27B5"/>
    <w:rsid w:val="001B7785"/>
    <w:rsid w:val="001E091B"/>
    <w:rsid w:val="001F4157"/>
    <w:rsid w:val="00235594"/>
    <w:rsid w:val="00347344"/>
    <w:rsid w:val="003A1ADB"/>
    <w:rsid w:val="00411C6C"/>
    <w:rsid w:val="004169A7"/>
    <w:rsid w:val="00424D37"/>
    <w:rsid w:val="004857F9"/>
    <w:rsid w:val="00497155"/>
    <w:rsid w:val="004A0E36"/>
    <w:rsid w:val="00524BAE"/>
    <w:rsid w:val="005D4F95"/>
    <w:rsid w:val="005E00E7"/>
    <w:rsid w:val="00615749"/>
    <w:rsid w:val="00675040"/>
    <w:rsid w:val="00676148"/>
    <w:rsid w:val="006C2392"/>
    <w:rsid w:val="006F45A6"/>
    <w:rsid w:val="00721525"/>
    <w:rsid w:val="00733CE4"/>
    <w:rsid w:val="00797DAD"/>
    <w:rsid w:val="00824787"/>
    <w:rsid w:val="008643F0"/>
    <w:rsid w:val="008864A9"/>
    <w:rsid w:val="008A4D37"/>
    <w:rsid w:val="008C16CE"/>
    <w:rsid w:val="008C6939"/>
    <w:rsid w:val="00921EDB"/>
    <w:rsid w:val="009315E2"/>
    <w:rsid w:val="009611BC"/>
    <w:rsid w:val="00974F26"/>
    <w:rsid w:val="00987399"/>
    <w:rsid w:val="009D6355"/>
    <w:rsid w:val="009E722F"/>
    <w:rsid w:val="00A12CF1"/>
    <w:rsid w:val="00A20E08"/>
    <w:rsid w:val="00A4189D"/>
    <w:rsid w:val="00AB0446"/>
    <w:rsid w:val="00B041EA"/>
    <w:rsid w:val="00B71DE0"/>
    <w:rsid w:val="00B83ED6"/>
    <w:rsid w:val="00B90E0B"/>
    <w:rsid w:val="00BE4792"/>
    <w:rsid w:val="00BF7074"/>
    <w:rsid w:val="00C6750C"/>
    <w:rsid w:val="00D3765F"/>
    <w:rsid w:val="00D764CF"/>
    <w:rsid w:val="00DF1F0D"/>
    <w:rsid w:val="00E0355A"/>
    <w:rsid w:val="00E13D34"/>
    <w:rsid w:val="00E47093"/>
    <w:rsid w:val="00EE42E9"/>
    <w:rsid w:val="00EF6018"/>
    <w:rsid w:val="00F01F22"/>
    <w:rsid w:val="00F426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Hyperlink"/>
    <w:basedOn w:val="a0"/>
    <w:uiPriority w:val="99"/>
    <w:unhideWhenUsed/>
    <w:rsid w:val="00BF7074"/>
    <w:rPr>
      <w:rFonts w:cs="Times New Roman"/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prommash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390</Words>
  <Characters>2223</Characters>
  <Application>Microsoft Office Word</Application>
  <DocSecurity>0</DocSecurity>
  <Lines>18</Lines>
  <Paragraphs>5</Paragraphs>
  <ScaleCrop>false</ScaleCrop>
  <Company>garant</Company>
  <LinksUpToDate>false</LinksUpToDate>
  <CharactersWithSpaces>2608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14</dc:title>
  <dc:subject/>
  <dc:creator>natasha bezlepkina</dc:creator>
  <cp:keywords/>
  <dc:description/>
  <cp:lastModifiedBy>115-70$</cp:lastModifiedBy>
  <cp:revision>2</cp:revision>
  <cp:lastPrinted>2009-05-13T09:30:00Z</cp:lastPrinted>
  <dcterms:created xsi:type="dcterms:W3CDTF">2009-05-14T07:09:00Z</dcterms:created>
  <dcterms:modified xsi:type="dcterms:W3CDTF">2009-05-14T07:09:00Z</dcterms:modified>
</cp:coreProperties>
</file>