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3403" w:rsidRDefault="00593403" w:rsidP="00593403">
      <w:pPr>
        <w:pStyle w:val="prilozhenieglava"/>
        <w:spacing w:before="0" w:after="0"/>
        <w:rPr>
          <w:caps w:val="0"/>
          <w:sz w:val="28"/>
          <w:szCs w:val="28"/>
        </w:rPr>
      </w:pPr>
      <w:r>
        <w:rPr>
          <w:caps w:val="0"/>
          <w:sz w:val="28"/>
          <w:szCs w:val="28"/>
        </w:rPr>
        <w:t xml:space="preserve">Сообщение о существенном факте </w:t>
      </w:r>
    </w:p>
    <w:p w:rsidR="00593403" w:rsidRDefault="00593403" w:rsidP="00593403">
      <w:pPr>
        <w:pStyle w:val="prilozhenieglava"/>
        <w:spacing w:before="0" w:after="0"/>
        <w:rPr>
          <w:sz w:val="28"/>
          <w:szCs w:val="28"/>
        </w:rPr>
      </w:pPr>
      <w:r>
        <w:rPr>
          <w:caps w:val="0"/>
          <w:sz w:val="28"/>
          <w:szCs w:val="28"/>
        </w:rPr>
        <w:t>«Сведения об этапах процедуры эмиссии ценных бумаг»</w:t>
      </w:r>
    </w:p>
    <w:p w:rsidR="00593403" w:rsidRDefault="00593403" w:rsidP="00593403">
      <w:pPr>
        <w:pStyle w:val="prilozhenie"/>
      </w:pPr>
    </w:p>
    <w:tbl>
      <w:tblPr>
        <w:tblW w:w="99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4834"/>
        <w:gridCol w:w="5163"/>
      </w:tblGrid>
      <w:tr w:rsidR="00593403" w:rsidTr="00593403">
        <w:tc>
          <w:tcPr>
            <w:tcW w:w="9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403" w:rsidRDefault="00593403" w:rsidP="00C52EEA">
            <w:pPr>
              <w:pStyle w:val="prilozhenie"/>
              <w:ind w:firstLine="0"/>
              <w:jc w:val="center"/>
            </w:pPr>
            <w:r>
              <w:t>1. Общие сведения</w:t>
            </w:r>
          </w:p>
        </w:tc>
      </w:tr>
      <w:tr w:rsidR="00593403" w:rsidTr="00B51905"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403" w:rsidRDefault="00593403" w:rsidP="00C52EEA">
            <w:pPr>
              <w:pStyle w:val="prilozhenie"/>
              <w:ind w:firstLine="0"/>
            </w:pPr>
            <w:r>
              <w:t>1.1. 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403" w:rsidRDefault="00593403" w:rsidP="00C52EEA">
            <w:pPr>
              <w:pStyle w:val="a3"/>
            </w:pPr>
            <w:r>
              <w:t>Открытое акционерное общество «Завод «</w:t>
            </w:r>
            <w:proofErr w:type="spellStart"/>
            <w:r>
              <w:t>Проммаш</w:t>
            </w:r>
            <w:proofErr w:type="spellEnd"/>
            <w:r>
              <w:t>»</w:t>
            </w:r>
          </w:p>
          <w:p w:rsidR="00593403" w:rsidRDefault="00593403" w:rsidP="00C52EEA">
            <w:pPr>
              <w:pStyle w:val="a3"/>
            </w:pPr>
          </w:p>
          <w:p w:rsidR="00593403" w:rsidRDefault="00593403" w:rsidP="00C52EEA">
            <w:pPr>
              <w:pStyle w:val="a3"/>
            </w:pPr>
          </w:p>
          <w:p w:rsidR="00593403" w:rsidRDefault="00593403" w:rsidP="00C52EEA">
            <w:pPr>
              <w:pStyle w:val="a3"/>
            </w:pPr>
          </w:p>
        </w:tc>
      </w:tr>
      <w:tr w:rsidR="00593403" w:rsidTr="00B51905"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403" w:rsidRDefault="00593403" w:rsidP="00C52EEA">
            <w:pPr>
              <w:pStyle w:val="prilozhenie"/>
              <w:ind w:firstLine="0"/>
            </w:pPr>
            <w:r>
              <w:t>1.2. Сокращенное фирменное наименование эмитента</w:t>
            </w:r>
          </w:p>
        </w:tc>
        <w:tc>
          <w:tcPr>
            <w:tcW w:w="5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403" w:rsidRDefault="00593403" w:rsidP="00C52EEA">
            <w:pPr>
              <w:pStyle w:val="a3"/>
            </w:pPr>
            <w:r>
              <w:t>ОАО «Завод «</w:t>
            </w:r>
            <w:proofErr w:type="spellStart"/>
            <w:r>
              <w:t>Проммаш</w:t>
            </w:r>
            <w:proofErr w:type="spellEnd"/>
            <w:r>
              <w:t>»</w:t>
            </w:r>
          </w:p>
        </w:tc>
      </w:tr>
      <w:tr w:rsidR="00593403" w:rsidTr="00B51905"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403" w:rsidRDefault="00593403" w:rsidP="00C52EEA">
            <w:pPr>
              <w:pStyle w:val="prilozhenie"/>
              <w:ind w:firstLine="0"/>
            </w:pPr>
            <w:r>
              <w:t>1.3. Место нахождения эмитента</w:t>
            </w:r>
          </w:p>
        </w:tc>
        <w:tc>
          <w:tcPr>
            <w:tcW w:w="5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403" w:rsidRDefault="00593403" w:rsidP="00C52EEA">
            <w:pPr>
              <w:pStyle w:val="a3"/>
            </w:pPr>
            <w:r>
              <w:t xml:space="preserve"> 410005, г. Саратов, ул. </w:t>
            </w:r>
            <w:proofErr w:type="gramStart"/>
            <w:r>
              <w:t>Астраханская</w:t>
            </w:r>
            <w:proofErr w:type="gramEnd"/>
            <w:r>
              <w:t>, 87</w:t>
            </w:r>
          </w:p>
        </w:tc>
      </w:tr>
      <w:tr w:rsidR="00593403" w:rsidTr="00B51905"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403" w:rsidRDefault="00593403" w:rsidP="00C52EEA">
            <w:pPr>
              <w:pStyle w:val="prilozhenie"/>
              <w:ind w:firstLine="0"/>
            </w:pPr>
            <w:r>
              <w:t>1.4. ОГРН эмитента</w:t>
            </w:r>
          </w:p>
        </w:tc>
        <w:tc>
          <w:tcPr>
            <w:tcW w:w="5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403" w:rsidRDefault="00593403" w:rsidP="00C52EEA">
            <w:pPr>
              <w:pStyle w:val="a3"/>
            </w:pPr>
            <w:r>
              <w:t>1026402671327</w:t>
            </w:r>
          </w:p>
        </w:tc>
      </w:tr>
      <w:tr w:rsidR="00593403" w:rsidTr="00B51905"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403" w:rsidRDefault="00593403" w:rsidP="00C52EEA">
            <w:pPr>
              <w:pStyle w:val="prilozhenie"/>
              <w:ind w:firstLine="0"/>
            </w:pPr>
            <w:r>
              <w:t>1.5. ИНН эмитента</w:t>
            </w:r>
          </w:p>
        </w:tc>
        <w:tc>
          <w:tcPr>
            <w:tcW w:w="5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403" w:rsidRDefault="00593403" w:rsidP="00C52EEA">
            <w:pPr>
              <w:pStyle w:val="a3"/>
            </w:pPr>
            <w:r>
              <w:t>6452042857</w:t>
            </w:r>
          </w:p>
        </w:tc>
      </w:tr>
      <w:tr w:rsidR="00593403" w:rsidTr="00B51905"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403" w:rsidRDefault="00593403" w:rsidP="00C52EEA">
            <w:pPr>
              <w:pStyle w:val="prilozhenie"/>
              <w:ind w:firstLine="0"/>
            </w:pPr>
            <w:r>
              <w:t>1.6. Уникальный код эмитента, присвоенный регистрирующим органом</w:t>
            </w:r>
          </w:p>
        </w:tc>
        <w:tc>
          <w:tcPr>
            <w:tcW w:w="5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403" w:rsidRDefault="00593403" w:rsidP="00C52EEA">
            <w:pPr>
              <w:pStyle w:val="a3"/>
            </w:pPr>
            <w:r>
              <w:t>45726-Е</w:t>
            </w:r>
          </w:p>
        </w:tc>
      </w:tr>
      <w:tr w:rsidR="00593403" w:rsidTr="00B51905"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403" w:rsidRDefault="00593403" w:rsidP="00C52EEA">
            <w:pPr>
              <w:pStyle w:val="prilozhenie"/>
              <w:ind w:firstLine="0"/>
            </w:pPr>
            <w: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403" w:rsidRDefault="00593403" w:rsidP="00C52EEA">
            <w:pPr>
              <w:pStyle w:val="a3"/>
            </w:pPr>
            <w:proofErr w:type="spellStart"/>
            <w:r>
              <w:t>http</w:t>
            </w:r>
            <w:proofErr w:type="spellEnd"/>
            <w:r>
              <w:t>//</w:t>
            </w:r>
            <w:proofErr w:type="spellStart"/>
            <w:r>
              <w:t>www</w:t>
            </w:r>
            <w:proofErr w:type="spellEnd"/>
            <w:r>
              <w:t>.</w:t>
            </w:r>
            <w:r>
              <w:rPr>
                <w:lang w:val="en-US"/>
              </w:rPr>
              <w:t>prommash.com</w:t>
            </w:r>
            <w:r>
              <w:t>//</w:t>
            </w:r>
          </w:p>
        </w:tc>
      </w:tr>
      <w:tr w:rsidR="00593403" w:rsidRPr="00BD03E8" w:rsidTr="00593403">
        <w:tc>
          <w:tcPr>
            <w:tcW w:w="9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403" w:rsidRPr="00BD03E8" w:rsidRDefault="00593403" w:rsidP="00C52EEA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«Сведения о государственной регистрации отчета об итогах выпуска (дополнительного выпуска) ценных бумаг»</w:t>
            </w:r>
          </w:p>
        </w:tc>
      </w:tr>
      <w:tr w:rsidR="00593403" w:rsidTr="00593403">
        <w:tc>
          <w:tcPr>
            <w:tcW w:w="9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403" w:rsidRDefault="00593403" w:rsidP="00C52EEA">
            <w:pPr>
              <w:pStyle w:val="prilozhenie"/>
              <w:ind w:firstLine="0"/>
            </w:pPr>
            <w:r>
              <w:t>2.6. В сообщении о существенном факте, содержащем сведения о государственной регистрации отчета об итогах выпуска (дополнительного выпуска) ценных бумаг, указываются: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>2.6.1. Вид, категория (тип), серия и иные идентификационные признаки ценных бумаг: акции обыкновенные именные, бездокументарной формы.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 xml:space="preserve">2.6.2. Срок погашения (для облигаций и опционов эмитента): облигации не регистрировались. </w:t>
            </w:r>
          </w:p>
          <w:p w:rsidR="00593403" w:rsidRPr="00593403" w:rsidRDefault="00593403" w:rsidP="00C52EEA">
            <w:pPr>
              <w:pStyle w:val="prilozhenie"/>
              <w:ind w:firstLine="0"/>
            </w:pPr>
            <w:r>
              <w:t>2.6.3. Государственный регистрационный номер выпуска (дополнительного выпуска) ценных бумаг и дата государственной регистрации: 1-01-45726-Е-001</w:t>
            </w:r>
            <w:r>
              <w:rPr>
                <w:lang w:val="en-US"/>
              </w:rPr>
              <w:t>D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>2.6.4. Наименование регистрирующего органа, осуществившего государственную регистрацию выпуска (дополнительного выпуска) ценных бумаг: РО ФСФР России в ЮВР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 xml:space="preserve">2.6.5. Количество размещенных ценных бумаг и номинальная стоимость (если наличие номинальной стоимости предусмотрено законодательством Российской Федерации) каждой ценной бумаги: 5 842 800 штук номинальной стоимостью 1 рубль каждая. 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 xml:space="preserve">2.6.6. Доля фактически размещенных ценных бумаг от общего количества ценных бумаг выпуска (дополнительного выпуска), подлежавших размещению: 100% 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>2.6.7. Способ размещения ценных бумаг: закрытая подписка.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 xml:space="preserve">2.6.8. Дата фактического начала размещения ценных бумаг (дата совершения первой сделки, направленной на отчуждение ценных бумаг первому владельцу): </w:t>
            </w:r>
            <w:r w:rsidR="005065EA">
              <w:t>01.04.2009 г.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>2.6.9. Дата фактического окончания размещения ценных бумаг (дата внесения последней приходной записи по лицевому счету (счету депо) первого владельца в системе учета прав на ценные бумаги выпуска (дополнительного выпуска) или дата выдачи последнего сертификата документарной ценной бумаги выпуска (дополнительного выпуска) без обязательного центр</w:t>
            </w:r>
            <w:r w:rsidR="005065EA">
              <w:t>ализованного хранения): 09.04.2009 г.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>2.6.10. Дата государственной регистрации отчета об итогах выпуска (дополни</w:t>
            </w:r>
            <w:r w:rsidR="005065EA">
              <w:t>тельного выпуска) ценных бумаг: 27.04.2009 г.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>2.6.11. Наименование регистрирующего органа, осуществившего государственную регистрацию отчета об итогах выпуска (дополнитель</w:t>
            </w:r>
            <w:r w:rsidR="005065EA">
              <w:t>ного выпуска) ценных бумаг: РО ФСФР России в ЮВР.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>2.6.12. Факт регистрации (отсутствия регистрации) проспекта ценных бумаг одновременно с государственной регистрацией выпуска (дополнительн</w:t>
            </w:r>
            <w:r w:rsidR="005065EA">
              <w:t>ого выпуска) этих ценных бумаг: не регистрировался.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lastRenderedPageBreak/>
              <w:t xml:space="preserve">2.6.13. В случае регистрации проспекта ценных бумаг - порядок обеспечения доступа к информации, содержащейся в отчете об итогах выпуска (дополнительного выпуска) ценных бумаг. </w:t>
            </w:r>
          </w:p>
          <w:p w:rsidR="00593403" w:rsidRDefault="00593403" w:rsidP="00C52EEA">
            <w:pPr>
              <w:pStyle w:val="prilozhenie"/>
              <w:ind w:firstLine="0"/>
            </w:pPr>
            <w:r>
              <w:t xml:space="preserve">2.6.14. В случае подписания отчета об итогах выпуска (дополнительного выпуска) ценных бумаг финансовым консультантом на рынке ценных бумаг – указание на это обстоятельство, а также полное и сокращенное фирменные наименования финансового консультанта на рынке ценных бумаг, его место нахождения. </w:t>
            </w:r>
          </w:p>
        </w:tc>
      </w:tr>
      <w:tr w:rsidR="00593403" w:rsidTr="00593403">
        <w:tc>
          <w:tcPr>
            <w:tcW w:w="9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403" w:rsidRPr="00593403" w:rsidRDefault="00593403" w:rsidP="00593403">
            <w:pPr>
              <w:pStyle w:val="prilozhenie"/>
              <w:ind w:firstLine="0"/>
              <w:jc w:val="center"/>
              <w:rPr>
                <w:b/>
              </w:rPr>
            </w:pPr>
            <w:r w:rsidRPr="00593403">
              <w:rPr>
                <w:b/>
              </w:rPr>
              <w:lastRenderedPageBreak/>
              <w:t>3. Подпись</w:t>
            </w:r>
          </w:p>
        </w:tc>
      </w:tr>
      <w:tr w:rsidR="00593403" w:rsidTr="00593403">
        <w:tc>
          <w:tcPr>
            <w:tcW w:w="9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5EA" w:rsidRDefault="00593403" w:rsidP="00C52EEA">
            <w:pPr>
              <w:pStyle w:val="prilozhenie"/>
              <w:ind w:firstLine="0"/>
            </w:pPr>
            <w:r>
              <w:t xml:space="preserve">3.1. </w:t>
            </w:r>
            <w:r w:rsidR="005065EA">
              <w:t>Генеральный директор</w:t>
            </w:r>
          </w:p>
          <w:p w:rsidR="00593403" w:rsidRDefault="005065EA" w:rsidP="00C52EEA">
            <w:pPr>
              <w:pStyle w:val="prilozhenie"/>
              <w:ind w:firstLine="0"/>
            </w:pPr>
            <w:r>
              <w:t>ОАО «Завод «</w:t>
            </w:r>
            <w:proofErr w:type="spellStart"/>
            <w:r>
              <w:t>Проммаш</w:t>
            </w:r>
            <w:proofErr w:type="spellEnd"/>
            <w:r>
              <w:t xml:space="preserve">»          </w:t>
            </w:r>
            <w:r w:rsidR="00593403">
              <w:t xml:space="preserve">                         ______________                             </w:t>
            </w:r>
            <w:r>
              <w:t xml:space="preserve">П.Б. </w:t>
            </w:r>
            <w:proofErr w:type="spellStart"/>
            <w:r>
              <w:t>Берзон</w:t>
            </w:r>
            <w:proofErr w:type="spellEnd"/>
            <w:r>
              <w:t>.</w:t>
            </w:r>
          </w:p>
          <w:p w:rsidR="00593403" w:rsidRDefault="005065EA" w:rsidP="00C52EEA">
            <w:pPr>
              <w:pStyle w:val="prilozhenie"/>
              <w:ind w:firstLine="0"/>
            </w:pPr>
            <w:r>
              <w:t xml:space="preserve">                                                        </w:t>
            </w:r>
            <w:r w:rsidR="00593403">
              <w:t xml:space="preserve">                           </w:t>
            </w:r>
            <w:r w:rsidR="00593403" w:rsidRPr="00593403">
              <w:t>(подпись)</w:t>
            </w:r>
          </w:p>
          <w:p w:rsidR="00593403" w:rsidRDefault="00593403" w:rsidP="00C52EEA">
            <w:pPr>
              <w:pStyle w:val="prilozhenie"/>
              <w:ind w:firstLine="0"/>
            </w:pPr>
          </w:p>
          <w:p w:rsidR="00593403" w:rsidRDefault="00593403" w:rsidP="00C52EEA">
            <w:pPr>
              <w:pStyle w:val="prilozhenie"/>
              <w:ind w:firstLine="0"/>
            </w:pPr>
            <w:r>
              <w:t>3.2. Дата «</w:t>
            </w:r>
            <w:r w:rsidR="005065EA">
              <w:t>04</w:t>
            </w:r>
            <w:r>
              <w:t xml:space="preserve">» </w:t>
            </w:r>
            <w:r w:rsidR="005065EA">
              <w:t>мая</w:t>
            </w:r>
            <w:r>
              <w:t xml:space="preserve"> 20</w:t>
            </w:r>
            <w:r w:rsidR="005065EA">
              <w:t>09</w:t>
            </w:r>
            <w:r>
              <w:t xml:space="preserve"> г.                    М.П.</w:t>
            </w:r>
          </w:p>
          <w:p w:rsidR="00593403" w:rsidRDefault="00593403" w:rsidP="00593403">
            <w:pPr>
              <w:pStyle w:val="prilozhenie"/>
              <w:ind w:firstLine="0"/>
            </w:pPr>
          </w:p>
        </w:tc>
      </w:tr>
    </w:tbl>
    <w:p w:rsidR="006C7B77" w:rsidRDefault="006C7B77"/>
    <w:sectPr w:rsidR="006C7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93403"/>
    <w:rsid w:val="005065EA"/>
    <w:rsid w:val="00593403"/>
    <w:rsid w:val="006C7B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rilozhenie">
    <w:name w:val="prilozhenie"/>
    <w:basedOn w:val="a"/>
    <w:rsid w:val="00593403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paragraph" w:customStyle="1" w:styleId="prilozhenieglava">
    <w:name w:val="prilozhenie glava"/>
    <w:basedOn w:val="a"/>
    <w:rsid w:val="00593403"/>
    <w:pPr>
      <w:spacing w:before="240" w:after="240" w:line="240" w:lineRule="auto"/>
      <w:jc w:val="center"/>
    </w:pPr>
    <w:rPr>
      <w:rFonts w:ascii="Times New Roman" w:eastAsia="Times New Roman" w:hAnsi="Times New Roman" w:cs="Times New Roman"/>
      <w:b/>
      <w:bCs/>
      <w:caps/>
      <w:sz w:val="24"/>
      <w:szCs w:val="24"/>
      <w:lang w:eastAsia="en-US"/>
    </w:rPr>
  </w:style>
  <w:style w:type="paragraph" w:styleId="a3">
    <w:name w:val="No Spacing"/>
    <w:uiPriority w:val="1"/>
    <w:qFormat/>
    <w:rsid w:val="00593403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549</Words>
  <Characters>3134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Вектор эффективности</Company>
  <LinksUpToDate>false</LinksUpToDate>
  <CharactersWithSpaces>3676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2</cp:revision>
  <dcterms:created xsi:type="dcterms:W3CDTF">2009-05-05T08:38:00Z</dcterms:created>
  <dcterms:modified xsi:type="dcterms:W3CDTF">2009-05-05T08:55:00Z</dcterms:modified>
</cp:coreProperties>
</file>